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66550" w14:textId="77777777" w:rsidR="00937ED3" w:rsidRPr="00937ED3" w:rsidRDefault="00937ED3" w:rsidP="000B50E6">
      <w:pPr>
        <w:keepNext/>
        <w:keepLines/>
        <w:numPr>
          <w:ilvl w:val="0"/>
          <w:numId w:val="20"/>
        </w:numPr>
        <w:spacing w:before="120" w:after="0" w:line="240" w:lineRule="auto"/>
        <w:ind w:left="363" w:hanging="363"/>
        <w:jc w:val="both"/>
        <w:rPr>
          <w:rFonts w:ascii="Arial" w:hAnsi="Arial" w:cs="Arial"/>
          <w:lang w:val="en-US"/>
        </w:rPr>
      </w:pPr>
      <w:r w:rsidRPr="00937ED3">
        <w:rPr>
          <w:rFonts w:ascii="Arial" w:hAnsi="Arial" w:cs="Arial"/>
          <w:lang w:val="en-US"/>
        </w:rPr>
        <w:t xml:space="preserve">Section 41 of the </w:t>
      </w:r>
      <w:r w:rsidRPr="00937ED3">
        <w:rPr>
          <w:rFonts w:ascii="Arial" w:hAnsi="Arial" w:cs="Arial"/>
          <w:i/>
        </w:rPr>
        <w:t>Professional Standards Act 2004</w:t>
      </w:r>
      <w:r w:rsidRPr="00937ED3">
        <w:rPr>
          <w:rFonts w:ascii="Arial" w:hAnsi="Arial" w:cs="Arial"/>
        </w:rPr>
        <w:t xml:space="preserve"> (the Act) provides for the </w:t>
      </w:r>
      <w:r w:rsidRPr="00937ED3">
        <w:rPr>
          <w:rFonts w:ascii="Arial" w:hAnsi="Arial" w:cs="Arial"/>
          <w:lang w:val="en-US"/>
        </w:rPr>
        <w:t xml:space="preserve">establishment of the </w:t>
      </w:r>
      <w:r w:rsidR="00543567">
        <w:rPr>
          <w:rFonts w:ascii="Arial" w:hAnsi="Arial" w:cs="Arial"/>
          <w:lang w:val="en-US"/>
        </w:rPr>
        <w:t>Professional Standards Council (</w:t>
      </w:r>
      <w:r w:rsidRPr="00937ED3">
        <w:rPr>
          <w:rFonts w:ascii="Arial" w:hAnsi="Arial" w:cs="Arial"/>
          <w:lang w:val="en-US"/>
        </w:rPr>
        <w:t>PSC</w:t>
      </w:r>
      <w:r w:rsidR="00543567">
        <w:rPr>
          <w:rFonts w:ascii="Arial" w:hAnsi="Arial" w:cs="Arial"/>
          <w:lang w:val="en-US"/>
        </w:rPr>
        <w:t>)</w:t>
      </w:r>
      <w:r w:rsidRPr="00937ED3">
        <w:rPr>
          <w:rFonts w:ascii="Arial" w:hAnsi="Arial" w:cs="Arial"/>
          <w:lang w:val="en-US"/>
        </w:rPr>
        <w:t xml:space="preserve">. </w:t>
      </w:r>
    </w:p>
    <w:p w14:paraId="7C2985A6" w14:textId="7EB16496" w:rsidR="00937ED3" w:rsidRPr="00937ED3" w:rsidRDefault="00937ED3" w:rsidP="005A3BB8">
      <w:pPr>
        <w:pStyle w:val="StyleJustified"/>
        <w:numPr>
          <w:ilvl w:val="0"/>
          <w:numId w:val="20"/>
        </w:numPr>
        <w:spacing w:before="160"/>
        <w:ind w:left="363" w:hanging="363"/>
        <w:rPr>
          <w:rFonts w:ascii="Arial" w:hAnsi="Arial" w:cs="Arial"/>
          <w:sz w:val="22"/>
          <w:szCs w:val="22"/>
          <w:lang w:val="en-US"/>
        </w:rPr>
      </w:pPr>
      <w:r w:rsidRPr="00937ED3">
        <w:rPr>
          <w:rFonts w:ascii="Arial" w:hAnsi="Arial" w:cs="Arial"/>
          <w:sz w:val="22"/>
          <w:szCs w:val="22"/>
          <w:lang w:val="en-US"/>
        </w:rPr>
        <w:t xml:space="preserve">The PSC’s functions are defined in section 43 of the Act. The main function is to assess applications made by occupational associations under the Act for approval of a scheme to limit the occupational liability of the members of the association. The PSC also advises the Attorney-General </w:t>
      </w:r>
      <w:r w:rsidR="00D257EA">
        <w:rPr>
          <w:rFonts w:ascii="Arial" w:hAnsi="Arial" w:cs="Arial"/>
          <w:sz w:val="22"/>
          <w:szCs w:val="22"/>
          <w:lang w:val="en-US"/>
        </w:rPr>
        <w:t xml:space="preserve">and Minister for Justice and Leader of the House (Attorney-General) </w:t>
      </w:r>
      <w:r w:rsidRPr="00937ED3">
        <w:rPr>
          <w:rFonts w:ascii="Arial" w:hAnsi="Arial" w:cs="Arial"/>
          <w:sz w:val="22"/>
          <w:szCs w:val="22"/>
          <w:lang w:val="en-US"/>
        </w:rPr>
        <w:t>of schemes approved, advises occupational associations about insurance suitable for schemes, encourages and improves occupational standards and self-regulation of schemes; and monitors compliance of associations and their members with schemes.</w:t>
      </w:r>
    </w:p>
    <w:p w14:paraId="5FF93E78" w14:textId="2CABF902" w:rsidR="00543567" w:rsidRDefault="00543567" w:rsidP="005A3BB8">
      <w:pPr>
        <w:pStyle w:val="StyleJustified"/>
        <w:numPr>
          <w:ilvl w:val="0"/>
          <w:numId w:val="20"/>
        </w:numPr>
        <w:spacing w:before="160"/>
        <w:ind w:left="363" w:hanging="363"/>
        <w:rPr>
          <w:rFonts w:ascii="Arial" w:hAnsi="Arial" w:cs="Arial"/>
          <w:sz w:val="22"/>
          <w:szCs w:val="22"/>
          <w:lang w:val="en-US"/>
        </w:rPr>
      </w:pPr>
      <w:r w:rsidRPr="00543567">
        <w:rPr>
          <w:rFonts w:ascii="Arial" w:hAnsi="Arial" w:cs="Arial"/>
          <w:sz w:val="22"/>
          <w:szCs w:val="22"/>
          <w:lang w:val="en-US"/>
        </w:rPr>
        <w:t>Section 45 of the Act provides for the appointment of 11 members to the Queensland PSC by the Attorney-General. Section 46 provides for the appointment of one of the members as Chairperson of the PSC and another member as the Deputy Chairperson.</w:t>
      </w:r>
    </w:p>
    <w:p w14:paraId="77DE6386" w14:textId="77777777" w:rsidR="00937ED3" w:rsidRPr="00543567" w:rsidRDefault="00937ED3" w:rsidP="005A3BB8">
      <w:pPr>
        <w:pStyle w:val="StyleJustified"/>
        <w:numPr>
          <w:ilvl w:val="0"/>
          <w:numId w:val="20"/>
        </w:numPr>
        <w:spacing w:before="160"/>
        <w:ind w:left="363" w:hanging="363"/>
        <w:rPr>
          <w:rFonts w:ascii="Arial" w:hAnsi="Arial" w:cs="Arial"/>
          <w:sz w:val="22"/>
          <w:szCs w:val="22"/>
          <w:lang w:val="en-US"/>
        </w:rPr>
      </w:pPr>
      <w:r w:rsidRPr="00543567">
        <w:rPr>
          <w:rFonts w:ascii="Arial" w:hAnsi="Arial" w:cs="Arial"/>
          <w:sz w:val="22"/>
          <w:szCs w:val="22"/>
          <w:lang w:val="en-US"/>
        </w:rPr>
        <w:t xml:space="preserve">All Australian jurisdictions have </w:t>
      </w:r>
      <w:r w:rsidRPr="00543567">
        <w:rPr>
          <w:rFonts w:ascii="Arial" w:hAnsi="Arial" w:cs="Arial"/>
          <w:sz w:val="22"/>
          <w:szCs w:val="22"/>
        </w:rPr>
        <w:t xml:space="preserve">a PSC in place </w:t>
      </w:r>
      <w:r w:rsidRPr="00543567">
        <w:rPr>
          <w:rFonts w:ascii="Arial" w:hAnsi="Arial" w:cs="Arial"/>
          <w:sz w:val="22"/>
          <w:szCs w:val="22"/>
          <w:lang w:val="en-US"/>
        </w:rPr>
        <w:t xml:space="preserve">and have enacted similar professional standards legislation. To ensure consistency in decision making and parity in standards required of professionals across Australia, an agreement was reached at a national level through both the then Ministerial Forums on Insurance and the then Standing Committee of Attorneys-General to enter into an agreement dealing with the operation of PSC’s. </w:t>
      </w:r>
    </w:p>
    <w:p w14:paraId="299CF508" w14:textId="77777777" w:rsidR="00937ED3" w:rsidRPr="00937ED3" w:rsidRDefault="00543567" w:rsidP="005A3BB8">
      <w:pPr>
        <w:pStyle w:val="StyleJustified"/>
        <w:numPr>
          <w:ilvl w:val="0"/>
          <w:numId w:val="20"/>
        </w:numPr>
        <w:spacing w:before="200"/>
        <w:ind w:left="363" w:hanging="363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</w:t>
      </w:r>
      <w:r w:rsidR="00937ED3" w:rsidRPr="00937ED3">
        <w:rPr>
          <w:rFonts w:ascii="Arial" w:hAnsi="Arial" w:cs="Arial"/>
          <w:sz w:val="22"/>
          <w:szCs w:val="22"/>
          <w:lang w:val="en-US"/>
        </w:rPr>
        <w:t xml:space="preserve">he </w:t>
      </w:r>
      <w:r w:rsidR="00937ED3" w:rsidRPr="0057753C">
        <w:rPr>
          <w:rFonts w:ascii="Arial" w:hAnsi="Arial" w:cs="Arial"/>
          <w:sz w:val="22"/>
          <w:szCs w:val="22"/>
          <w:lang w:val="en-US"/>
        </w:rPr>
        <w:t>Professional Standards Agreement 20</w:t>
      </w:r>
      <w:r w:rsidR="005A3BB8" w:rsidRPr="0057753C">
        <w:rPr>
          <w:rFonts w:ascii="Arial" w:hAnsi="Arial" w:cs="Arial"/>
          <w:sz w:val="22"/>
          <w:szCs w:val="22"/>
          <w:lang w:val="en-US"/>
        </w:rPr>
        <w:t>11</w:t>
      </w:r>
      <w:r w:rsidR="00937ED3" w:rsidRPr="00CD66B4">
        <w:rPr>
          <w:rFonts w:ascii="Arial" w:hAnsi="Arial" w:cs="Arial"/>
          <w:sz w:val="22"/>
          <w:szCs w:val="22"/>
          <w:lang w:val="en-US"/>
        </w:rPr>
        <w:t xml:space="preserve"> (</w:t>
      </w:r>
      <w:r w:rsidR="00937ED3" w:rsidRPr="00937ED3">
        <w:rPr>
          <w:rFonts w:ascii="Arial" w:hAnsi="Arial" w:cs="Arial"/>
          <w:sz w:val="22"/>
          <w:szCs w:val="22"/>
          <w:lang w:val="en-US"/>
        </w:rPr>
        <w:t>the Agreement) provides that all relevant Ministers will use their best endeavours to appoint the same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937ED3" w:rsidRPr="00937ED3">
        <w:rPr>
          <w:rFonts w:ascii="Arial" w:hAnsi="Arial" w:cs="Arial"/>
          <w:sz w:val="22"/>
          <w:szCs w:val="22"/>
          <w:lang w:val="en-US"/>
        </w:rPr>
        <w:t xml:space="preserve">11 members to each jurisdictional PSC, using a specific nomination formula under which </w:t>
      </w:r>
      <w:r>
        <w:rPr>
          <w:rFonts w:ascii="Arial" w:hAnsi="Arial" w:cs="Arial"/>
          <w:sz w:val="22"/>
          <w:szCs w:val="22"/>
          <w:lang w:val="en-US"/>
        </w:rPr>
        <w:t>Queensl</w:t>
      </w:r>
      <w:r w:rsidR="0039509C"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lang w:val="en-US"/>
        </w:rPr>
        <w:t>nd</w:t>
      </w:r>
      <w:r w:rsidR="00937ED3" w:rsidRPr="00937ED3">
        <w:rPr>
          <w:rFonts w:ascii="Arial" w:hAnsi="Arial" w:cs="Arial"/>
          <w:sz w:val="22"/>
          <w:szCs w:val="22"/>
          <w:lang w:val="en-US"/>
        </w:rPr>
        <w:t xml:space="preserve"> has one nomination to the 11 member group. The Agreement also provides for a common administrative secretariat and uniformity in fees payable under each jurisdiction’s legislation.</w:t>
      </w:r>
    </w:p>
    <w:p w14:paraId="59A85268" w14:textId="2A669F6B" w:rsidR="000A1527" w:rsidRPr="00A4220E" w:rsidRDefault="000A1527" w:rsidP="009E6BA4">
      <w:pPr>
        <w:pStyle w:val="PortfolioBullet"/>
        <w:numPr>
          <w:ilvl w:val="0"/>
          <w:numId w:val="20"/>
        </w:numPr>
        <w:spacing w:before="240" w:after="0"/>
        <w:ind w:left="363" w:hanging="363"/>
        <w:rPr>
          <w:rFonts w:cs="Arial"/>
          <w:szCs w:val="22"/>
        </w:rPr>
      </w:pPr>
      <w:r w:rsidRPr="00D75458">
        <w:rPr>
          <w:rFonts w:cs="Arial"/>
          <w:szCs w:val="22"/>
          <w:u w:val="single"/>
        </w:rPr>
        <w:t>Cabinet noted</w:t>
      </w:r>
      <w:r w:rsidRPr="00D75458">
        <w:rPr>
          <w:rFonts w:cs="Arial"/>
          <w:szCs w:val="22"/>
        </w:rPr>
        <w:t xml:space="preserve"> the intention of the </w:t>
      </w:r>
      <w:r w:rsidRPr="00D75458">
        <w:rPr>
          <w:rFonts w:cs="Arial"/>
          <w:szCs w:val="22"/>
          <w:lang w:val="en-US"/>
        </w:rPr>
        <w:t>Attorney-General</w:t>
      </w:r>
      <w:r w:rsidRPr="00D75458">
        <w:rPr>
          <w:rFonts w:cs="Arial"/>
          <w:szCs w:val="22"/>
        </w:rPr>
        <w:t xml:space="preserve"> and Minister for Justice and Leader of the House</w:t>
      </w:r>
      <w:r w:rsidR="00D56797">
        <w:rPr>
          <w:rFonts w:cs="Arial"/>
          <w:szCs w:val="22"/>
        </w:rPr>
        <w:t xml:space="preserve"> to</w:t>
      </w:r>
      <w:r w:rsidR="00A4220E">
        <w:rPr>
          <w:rFonts w:cs="Arial"/>
          <w:szCs w:val="22"/>
          <w:lang w:val="en-US"/>
        </w:rPr>
        <w:t xml:space="preserve"> </w:t>
      </w:r>
      <w:r w:rsidRPr="00A4220E">
        <w:rPr>
          <w:rFonts w:cs="Arial"/>
          <w:szCs w:val="22"/>
          <w:lang w:val="en-US"/>
        </w:rPr>
        <w:t xml:space="preserve">appoint </w:t>
      </w:r>
      <w:r w:rsidR="00EC39C4" w:rsidRPr="00A4220E">
        <w:rPr>
          <w:rFonts w:cs="Arial"/>
          <w:szCs w:val="22"/>
          <w:lang w:val="en-US"/>
        </w:rPr>
        <w:t>M</w:t>
      </w:r>
      <w:r w:rsidR="00142CA2" w:rsidRPr="00A4220E">
        <w:rPr>
          <w:rFonts w:cs="Arial"/>
          <w:szCs w:val="22"/>
          <w:lang w:val="en-US"/>
        </w:rPr>
        <w:t xml:space="preserve">s Rebecca </w:t>
      </w:r>
      <w:r w:rsidR="00536E4F" w:rsidRPr="00A4220E">
        <w:rPr>
          <w:rFonts w:cs="Arial"/>
          <w:szCs w:val="22"/>
          <w:lang w:val="en-US"/>
        </w:rPr>
        <w:t>Fogerty</w:t>
      </w:r>
      <w:r w:rsidR="00142CA2" w:rsidRPr="00A4220E">
        <w:rPr>
          <w:rFonts w:cs="Arial"/>
          <w:szCs w:val="22"/>
          <w:lang w:val="en-US"/>
        </w:rPr>
        <w:t xml:space="preserve"> </w:t>
      </w:r>
      <w:r w:rsidRPr="00A4220E">
        <w:rPr>
          <w:rFonts w:cs="Arial"/>
          <w:szCs w:val="22"/>
        </w:rPr>
        <w:t xml:space="preserve">as the </w:t>
      </w:r>
      <w:r w:rsidR="0039509C" w:rsidRPr="00A4220E">
        <w:rPr>
          <w:rFonts w:cs="Arial"/>
          <w:szCs w:val="22"/>
        </w:rPr>
        <w:t>Queensland</w:t>
      </w:r>
      <w:r w:rsidRPr="00A4220E">
        <w:rPr>
          <w:rFonts w:cs="Arial"/>
          <w:szCs w:val="22"/>
        </w:rPr>
        <w:t xml:space="preserve"> member to the </w:t>
      </w:r>
      <w:r w:rsidR="00142CA2" w:rsidRPr="00A4220E">
        <w:rPr>
          <w:rFonts w:cs="Arial"/>
          <w:szCs w:val="22"/>
        </w:rPr>
        <w:t>PSC</w:t>
      </w:r>
      <w:r w:rsidRPr="00A4220E">
        <w:rPr>
          <w:rFonts w:cs="Arial"/>
          <w:szCs w:val="22"/>
        </w:rPr>
        <w:t xml:space="preserve"> </w:t>
      </w:r>
      <w:r w:rsidRPr="00A4220E">
        <w:rPr>
          <w:rFonts w:cs="Arial"/>
          <w:szCs w:val="22"/>
          <w:lang w:val="en-US"/>
        </w:rPr>
        <w:t>for a term of two years</w:t>
      </w:r>
      <w:r w:rsidR="00142CA2" w:rsidRPr="00A4220E">
        <w:rPr>
          <w:rFonts w:cs="Arial"/>
          <w:szCs w:val="22"/>
          <w:lang w:val="en-US"/>
        </w:rPr>
        <w:t xml:space="preserve"> </w:t>
      </w:r>
      <w:r w:rsidRPr="00A4220E">
        <w:rPr>
          <w:rFonts w:cs="Arial"/>
          <w:szCs w:val="22"/>
          <w:lang w:val="en-US"/>
        </w:rPr>
        <w:t xml:space="preserve">commencing </w:t>
      </w:r>
      <w:r w:rsidR="00EC39C4" w:rsidRPr="00A4220E">
        <w:rPr>
          <w:rFonts w:cs="Arial"/>
          <w:szCs w:val="22"/>
          <w:lang w:val="en-US"/>
        </w:rPr>
        <w:t xml:space="preserve">on and </w:t>
      </w:r>
      <w:r w:rsidRPr="00A4220E">
        <w:rPr>
          <w:rFonts w:cs="Arial"/>
          <w:szCs w:val="22"/>
          <w:lang w:val="en-US"/>
        </w:rPr>
        <w:t xml:space="preserve">from </w:t>
      </w:r>
      <w:r w:rsidR="00301672" w:rsidRPr="00A4220E">
        <w:rPr>
          <w:rFonts w:cs="Arial"/>
          <w:szCs w:val="22"/>
          <w:lang w:val="en-US"/>
        </w:rPr>
        <w:t>the date of Ministerial approval</w:t>
      </w:r>
      <w:r w:rsidR="00A4220E">
        <w:rPr>
          <w:rFonts w:cs="Arial"/>
          <w:szCs w:val="22"/>
          <w:lang w:val="en-US"/>
        </w:rPr>
        <w:t>.</w:t>
      </w:r>
    </w:p>
    <w:p w14:paraId="67687AD1" w14:textId="6E276860" w:rsidR="003E739A" w:rsidRPr="003E739A" w:rsidRDefault="003E739A" w:rsidP="003E739A">
      <w:pPr>
        <w:pStyle w:val="PortfolioBullet"/>
        <w:numPr>
          <w:ilvl w:val="0"/>
          <w:numId w:val="20"/>
        </w:numPr>
        <w:spacing w:before="240" w:after="0"/>
        <w:ind w:left="363" w:hanging="363"/>
        <w:rPr>
          <w:rFonts w:cs="Arial"/>
          <w:szCs w:val="22"/>
          <w:u w:val="single"/>
        </w:rPr>
      </w:pPr>
      <w:r w:rsidRPr="00D75458">
        <w:rPr>
          <w:rFonts w:cs="Arial"/>
          <w:szCs w:val="22"/>
          <w:u w:val="single"/>
        </w:rPr>
        <w:t>Cabinet noted</w:t>
      </w:r>
      <w:r>
        <w:rPr>
          <w:rFonts w:cs="Arial"/>
          <w:szCs w:val="22"/>
        </w:rPr>
        <w:t xml:space="preserve"> </w:t>
      </w:r>
      <w:r w:rsidRPr="003E739A">
        <w:rPr>
          <w:rFonts w:cs="Arial"/>
          <w:szCs w:val="22"/>
        </w:rPr>
        <w:t xml:space="preserve">the Attorney-General and Minister for Justice and Leader of the House </w:t>
      </w:r>
      <w:r w:rsidR="00EB2D9C">
        <w:rPr>
          <w:rFonts w:cs="Arial"/>
          <w:szCs w:val="22"/>
        </w:rPr>
        <w:t xml:space="preserve">would </w:t>
      </w:r>
      <w:r w:rsidRPr="003E739A">
        <w:rPr>
          <w:rFonts w:cs="Arial"/>
          <w:szCs w:val="22"/>
        </w:rPr>
        <w:t>nominate Ms Rebecca Fogerty for appointment to the Professional Standards Councils of other Australian jurisdictions</w:t>
      </w:r>
      <w:r w:rsidR="00A4220E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078AF912" w14:textId="77777777" w:rsidR="000A1527" w:rsidRPr="00D75458" w:rsidRDefault="000A1527" w:rsidP="00EB2D9C">
      <w:pPr>
        <w:pStyle w:val="PortfolioBullet"/>
        <w:numPr>
          <w:ilvl w:val="0"/>
          <w:numId w:val="20"/>
        </w:numPr>
        <w:spacing w:before="360" w:after="0"/>
        <w:ind w:left="363" w:hanging="363"/>
        <w:rPr>
          <w:rFonts w:cs="Arial"/>
          <w:i/>
          <w:szCs w:val="22"/>
        </w:rPr>
      </w:pPr>
      <w:r w:rsidRPr="00D75458">
        <w:rPr>
          <w:rFonts w:cs="Arial"/>
          <w:i/>
          <w:szCs w:val="22"/>
          <w:u w:val="single"/>
        </w:rPr>
        <w:t>Attachments</w:t>
      </w:r>
    </w:p>
    <w:p w14:paraId="074E6806" w14:textId="53EDD54F" w:rsidR="00E61366" w:rsidRPr="009C613F" w:rsidRDefault="000A1527" w:rsidP="00EB2D9C">
      <w:pPr>
        <w:pStyle w:val="PortfolioBullet"/>
        <w:numPr>
          <w:ilvl w:val="0"/>
          <w:numId w:val="3"/>
        </w:numPr>
        <w:spacing w:before="120" w:after="0"/>
        <w:ind w:hanging="657"/>
        <w:rPr>
          <w:rFonts w:cs="Arial"/>
          <w:i/>
          <w:szCs w:val="22"/>
        </w:rPr>
      </w:pPr>
      <w:r w:rsidRPr="00D75458">
        <w:rPr>
          <w:rFonts w:cs="Arial"/>
          <w:szCs w:val="22"/>
        </w:rPr>
        <w:t>Nil.</w:t>
      </w:r>
    </w:p>
    <w:sectPr w:rsidR="00E61366" w:rsidRPr="009C613F" w:rsidSect="00D81D57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78BA3" w14:textId="77777777" w:rsidR="00331181" w:rsidRDefault="00331181" w:rsidP="000A1527">
      <w:pPr>
        <w:spacing w:after="0" w:line="240" w:lineRule="auto"/>
      </w:pPr>
      <w:r>
        <w:separator/>
      </w:r>
    </w:p>
  </w:endnote>
  <w:endnote w:type="continuationSeparator" w:id="0">
    <w:p w14:paraId="7A7AD49E" w14:textId="77777777" w:rsidR="00331181" w:rsidRDefault="00331181" w:rsidP="000A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481D9" w14:textId="77777777" w:rsidR="00331181" w:rsidRDefault="00331181" w:rsidP="000A1527">
      <w:pPr>
        <w:spacing w:after="0" w:line="240" w:lineRule="auto"/>
      </w:pPr>
      <w:r>
        <w:separator/>
      </w:r>
    </w:p>
  </w:footnote>
  <w:footnote w:type="continuationSeparator" w:id="0">
    <w:p w14:paraId="5CEC8389" w14:textId="77777777" w:rsidR="00331181" w:rsidRDefault="00331181" w:rsidP="000A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7842B" w14:textId="77777777" w:rsidR="006D3FB9" w:rsidRPr="00937A4A" w:rsidRDefault="006D3FB9" w:rsidP="006D3FB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14:paraId="19DA32CD" w14:textId="70B60C29" w:rsidR="006D3FB9" w:rsidRPr="00937A4A" w:rsidRDefault="006D3FB9" w:rsidP="006D3FB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>
      <w:rPr>
        <w:rFonts w:ascii="Arial" w:hAnsi="Arial" w:cs="Arial"/>
        <w:b/>
      </w:rPr>
      <w:t>September 2020</w:t>
    </w:r>
  </w:p>
  <w:p w14:paraId="62DBAF6C" w14:textId="3FDAE87F" w:rsidR="006D3FB9" w:rsidRDefault="00DE084D" w:rsidP="006D3FB9">
    <w:pPr>
      <w:pStyle w:val="Header"/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Appointment of a Member to the Professional Standards Council</w:t>
    </w:r>
  </w:p>
  <w:p w14:paraId="20E5B0FB" w14:textId="148698D6" w:rsidR="006D3FB9" w:rsidRDefault="00DE084D" w:rsidP="009833F4">
    <w:pPr>
      <w:pStyle w:val="Header"/>
      <w:spacing w:before="120" w:after="0" w:line="240" w:lineRule="auto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 xml:space="preserve">Attorney-General and </w:t>
    </w:r>
    <w:r w:rsidR="006D3FB9">
      <w:rPr>
        <w:rFonts w:ascii="Arial" w:hAnsi="Arial" w:cs="Arial"/>
        <w:b/>
        <w:u w:val="single"/>
      </w:rPr>
      <w:t>Minister</w:t>
    </w:r>
    <w:r w:rsidR="00D81D57">
      <w:rPr>
        <w:rFonts w:ascii="Arial" w:hAnsi="Arial" w:cs="Arial"/>
        <w:b/>
        <w:u w:val="single"/>
      </w:rPr>
      <w:t xml:space="preserve"> for Justice and Leader of the House</w:t>
    </w:r>
  </w:p>
  <w:p w14:paraId="26C3527E" w14:textId="77777777" w:rsidR="006D3FB9" w:rsidRDefault="006D3FB9" w:rsidP="009833F4">
    <w:pPr>
      <w:pStyle w:val="Header"/>
      <w:pBdr>
        <w:bottom w:val="single" w:sz="4" w:space="1" w:color="auto"/>
      </w:pBd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53F5"/>
    <w:multiLevelType w:val="multilevel"/>
    <w:tmpl w:val="CE2E3354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03515F36"/>
    <w:multiLevelType w:val="hybridMultilevel"/>
    <w:tmpl w:val="C2E0B1B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B47AB0"/>
    <w:multiLevelType w:val="hybridMultilevel"/>
    <w:tmpl w:val="0B4252C0"/>
    <w:lvl w:ilvl="0" w:tplc="3B103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72E34"/>
    <w:multiLevelType w:val="multilevel"/>
    <w:tmpl w:val="A7B8BE1A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i w:val="0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D1B4108"/>
    <w:multiLevelType w:val="hybridMultilevel"/>
    <w:tmpl w:val="2EE677A6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F591A35"/>
    <w:multiLevelType w:val="hybridMultilevel"/>
    <w:tmpl w:val="2904CFA2"/>
    <w:lvl w:ilvl="0" w:tplc="EAC8C3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B0AE3"/>
    <w:multiLevelType w:val="hybridMultilevel"/>
    <w:tmpl w:val="056C56F8"/>
    <w:lvl w:ilvl="0" w:tplc="EAC8C316">
      <w:start w:val="14"/>
      <w:numFmt w:val="bullet"/>
      <w:lvlText w:val="-"/>
      <w:lvlJc w:val="left"/>
      <w:pPr>
        <w:ind w:left="723" w:hanging="360"/>
      </w:pPr>
      <w:rPr>
        <w:rFonts w:ascii="Arial" w:eastAsia="Times New Roman" w:hAnsi="Arial" w:cs="Arial" w:hint="default"/>
        <w:u w:val="none"/>
      </w:rPr>
    </w:lvl>
    <w:lvl w:ilvl="1" w:tplc="0C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F641605"/>
    <w:multiLevelType w:val="hybridMultilevel"/>
    <w:tmpl w:val="01789C38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5C380916"/>
    <w:multiLevelType w:val="hybridMultilevel"/>
    <w:tmpl w:val="1C7E943C"/>
    <w:lvl w:ilvl="0" w:tplc="633A0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6F738B3"/>
    <w:multiLevelType w:val="hybridMultilevel"/>
    <w:tmpl w:val="104A236E"/>
    <w:lvl w:ilvl="0" w:tplc="0C0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3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cs="Times New Roman" w:hint="default"/>
          <w:i w:val="0"/>
          <w:spacing w:val="20"/>
          <w:position w:val="0"/>
        </w:rPr>
      </w:lvl>
    </w:lvlOverride>
  </w:num>
  <w:num w:numId="17">
    <w:abstractNumId w:val="3"/>
  </w:num>
  <w:num w:numId="18">
    <w:abstractNumId w:val="6"/>
  </w:num>
  <w:num w:numId="19">
    <w:abstractNumId w:val="5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4D"/>
    <w:rsid w:val="00045C81"/>
    <w:rsid w:val="00096512"/>
    <w:rsid w:val="000A1527"/>
    <w:rsid w:val="000B50E6"/>
    <w:rsid w:val="000C01E8"/>
    <w:rsid w:val="000D7CB8"/>
    <w:rsid w:val="000F0370"/>
    <w:rsid w:val="00136792"/>
    <w:rsid w:val="00142CA2"/>
    <w:rsid w:val="00200B73"/>
    <w:rsid w:val="002033C4"/>
    <w:rsid w:val="002E6CE0"/>
    <w:rsid w:val="00301672"/>
    <w:rsid w:val="00331181"/>
    <w:rsid w:val="00360635"/>
    <w:rsid w:val="0039509C"/>
    <w:rsid w:val="003A793C"/>
    <w:rsid w:val="003C53D2"/>
    <w:rsid w:val="003E739A"/>
    <w:rsid w:val="00401583"/>
    <w:rsid w:val="0040284D"/>
    <w:rsid w:val="00422226"/>
    <w:rsid w:val="004E3137"/>
    <w:rsid w:val="00536E4F"/>
    <w:rsid w:val="00543567"/>
    <w:rsid w:val="0057753C"/>
    <w:rsid w:val="005A3BB8"/>
    <w:rsid w:val="00614B3D"/>
    <w:rsid w:val="00625B01"/>
    <w:rsid w:val="006D3FB9"/>
    <w:rsid w:val="00722E7D"/>
    <w:rsid w:val="007C1669"/>
    <w:rsid w:val="008A72C7"/>
    <w:rsid w:val="00916FBB"/>
    <w:rsid w:val="00937ED3"/>
    <w:rsid w:val="009833F4"/>
    <w:rsid w:val="009B462E"/>
    <w:rsid w:val="009C613F"/>
    <w:rsid w:val="009E6BA4"/>
    <w:rsid w:val="00A00E6F"/>
    <w:rsid w:val="00A04FF5"/>
    <w:rsid w:val="00A4220E"/>
    <w:rsid w:val="00AF71B1"/>
    <w:rsid w:val="00AF72A0"/>
    <w:rsid w:val="00BE6807"/>
    <w:rsid w:val="00C357F3"/>
    <w:rsid w:val="00CA5B52"/>
    <w:rsid w:val="00CD66B4"/>
    <w:rsid w:val="00D22999"/>
    <w:rsid w:val="00D257EA"/>
    <w:rsid w:val="00D56797"/>
    <w:rsid w:val="00D75458"/>
    <w:rsid w:val="00D81D57"/>
    <w:rsid w:val="00DD6B88"/>
    <w:rsid w:val="00DE084D"/>
    <w:rsid w:val="00DE7ACF"/>
    <w:rsid w:val="00E44522"/>
    <w:rsid w:val="00E61366"/>
    <w:rsid w:val="00E77DEA"/>
    <w:rsid w:val="00EB2D9C"/>
    <w:rsid w:val="00EC39C4"/>
    <w:rsid w:val="00E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8E78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5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152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15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1527"/>
    <w:rPr>
      <w:sz w:val="22"/>
      <w:szCs w:val="22"/>
      <w:lang w:eastAsia="en-US"/>
    </w:rPr>
  </w:style>
  <w:style w:type="paragraph" w:customStyle="1" w:styleId="PortfolioBullet">
    <w:name w:val="Portfolio_Bullet"/>
    <w:basedOn w:val="Normal"/>
    <w:rsid w:val="000A1527"/>
    <w:pPr>
      <w:keepLines/>
      <w:numPr>
        <w:numId w:val="1"/>
      </w:numPr>
      <w:spacing w:after="240" w:line="240" w:lineRule="auto"/>
      <w:jc w:val="both"/>
    </w:pPr>
    <w:rPr>
      <w:rFonts w:ascii="Arial" w:eastAsia="Times New Roman" w:hAnsi="Arial"/>
      <w:szCs w:val="20"/>
    </w:rPr>
  </w:style>
  <w:style w:type="paragraph" w:customStyle="1" w:styleId="PortfolioBullet2">
    <w:name w:val="Portfolio_Bullet2"/>
    <w:basedOn w:val="Normal"/>
    <w:rsid w:val="000A1527"/>
    <w:pPr>
      <w:keepLines/>
      <w:numPr>
        <w:ilvl w:val="1"/>
        <w:numId w:val="1"/>
      </w:numPr>
      <w:spacing w:after="240" w:line="240" w:lineRule="auto"/>
      <w:jc w:val="both"/>
    </w:pPr>
    <w:rPr>
      <w:rFonts w:ascii="Arial" w:eastAsia="Times New Roman" w:hAnsi="Arial"/>
      <w:szCs w:val="20"/>
    </w:rPr>
  </w:style>
  <w:style w:type="paragraph" w:customStyle="1" w:styleId="PortfolioBullet3">
    <w:name w:val="Portfolio_Bullet3"/>
    <w:basedOn w:val="Normal"/>
    <w:rsid w:val="000A1527"/>
    <w:pPr>
      <w:keepLines/>
      <w:numPr>
        <w:ilvl w:val="2"/>
        <w:numId w:val="1"/>
      </w:numPr>
      <w:spacing w:after="240" w:line="240" w:lineRule="auto"/>
      <w:jc w:val="both"/>
    </w:pPr>
    <w:rPr>
      <w:rFonts w:ascii="Arial" w:eastAsia="Times New Roman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53D2"/>
    <w:rPr>
      <w:rFonts w:ascii="Segoe UI" w:hAnsi="Segoe UI" w:cs="Segoe UI"/>
      <w:sz w:val="18"/>
      <w:szCs w:val="18"/>
      <w:lang w:eastAsia="en-US"/>
    </w:rPr>
  </w:style>
  <w:style w:type="paragraph" w:customStyle="1" w:styleId="Cabinet2text">
    <w:name w:val="Cabinet 2 text"/>
    <w:basedOn w:val="Normal"/>
    <w:rsid w:val="00937ED3"/>
    <w:pPr>
      <w:numPr>
        <w:ilvl w:val="1"/>
        <w:numId w:val="16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en-AU"/>
    </w:rPr>
  </w:style>
  <w:style w:type="paragraph" w:customStyle="1" w:styleId="Cabinet3text">
    <w:name w:val="Cabinet 3 text"/>
    <w:basedOn w:val="Cabinet2text"/>
    <w:rsid w:val="00937ED3"/>
    <w:pPr>
      <w:numPr>
        <w:ilvl w:val="2"/>
      </w:numPr>
    </w:pPr>
  </w:style>
  <w:style w:type="paragraph" w:customStyle="1" w:styleId="Cabinet4text">
    <w:name w:val="Cabinet 4 text"/>
    <w:basedOn w:val="Cabinet2text"/>
    <w:rsid w:val="00937ED3"/>
    <w:pPr>
      <w:numPr>
        <w:ilvl w:val="3"/>
      </w:numPr>
    </w:pPr>
  </w:style>
  <w:style w:type="numbering" w:customStyle="1" w:styleId="cabinet">
    <w:name w:val="cabinet"/>
    <w:rsid w:val="00937ED3"/>
    <w:pPr>
      <w:numPr>
        <w:numId w:val="17"/>
      </w:numPr>
    </w:pPr>
  </w:style>
  <w:style w:type="paragraph" w:customStyle="1" w:styleId="StyleJustified">
    <w:name w:val="Style Justified"/>
    <w:basedOn w:val="Normal"/>
    <w:rsid w:val="00937ED3"/>
    <w:pPr>
      <w:numPr>
        <w:numId w:val="16"/>
      </w:num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eastAsia="en-AU"/>
    </w:rPr>
  </w:style>
  <w:style w:type="paragraph" w:customStyle="1" w:styleId="cabinet5text">
    <w:name w:val="cabinet 5 text"/>
    <w:basedOn w:val="Cabinet2text"/>
    <w:rsid w:val="00937ED3"/>
    <w:pPr>
      <w:numPr>
        <w:ilvl w:val="4"/>
      </w:numPr>
    </w:pPr>
  </w:style>
  <w:style w:type="character" w:styleId="CommentReference">
    <w:name w:val="annotation reference"/>
    <w:uiPriority w:val="99"/>
    <w:semiHidden/>
    <w:unhideWhenUsed/>
    <w:rsid w:val="00D56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79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567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7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679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18F17-5842-49BC-B6C4-E9C42687B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F202B-4661-4B45-A19C-69033BC01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A8C57-D767-4228-A15F-58861272C4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356</Words>
  <Characters>1984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2335</CharactersWithSpaces>
  <SharedDoc>false</SharedDoc>
  <HyperlinkBase>https://www.cabinet.qld.gov.au/documents/2020/Sep/ApptPSC/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18</cp:revision>
  <cp:lastPrinted>2020-09-28T00:01:00Z</cp:lastPrinted>
  <dcterms:created xsi:type="dcterms:W3CDTF">2020-08-16T23:23:00Z</dcterms:created>
  <dcterms:modified xsi:type="dcterms:W3CDTF">2021-03-16T01:51:00Z</dcterms:modified>
  <cp:category>Significant_Appointments,Liability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